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before="0" w:lineRule="auto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Załącznik do zapytania ofertowego</w:t>
      </w:r>
    </w:p>
    <w:p w:rsidR="00000000" w:rsidDel="00000000" w:rsidP="00000000" w:rsidRDefault="00000000" w:rsidRPr="00000000" w14:paraId="00000002">
      <w:pPr>
        <w:pStyle w:val="Title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OFERTA</w:t>
      </w:r>
    </w:p>
    <w:p w:rsidR="00000000" w:rsidDel="00000000" w:rsidP="00000000" w:rsidRDefault="00000000" w:rsidRPr="00000000" w14:paraId="00000003">
      <w:pPr>
        <w:pStyle w:val="Subtitle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na wymianę centrali oraz urządzeń systemu sygnalizacji pożarowej</w:t>
        <w:br w:type="textWrapping"/>
        <w:t xml:space="preserve">wraz z programowaniem i uruchomieniem systemu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Zamawiający: Centrum Sztuki Współczesnej „Znaki Czasu” w Toruniu</w:t>
        <w:br w:type="textWrapping"/>
        <w:t xml:space="preserve">ul. Wały gen. Sikorskiego 13, 87-100 Toruń, NIP 956-217-32-42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Dane Wykonawcy</w:t>
      </w:r>
    </w:p>
    <w:bookmarkStart w:colFirst="0" w:colLast="0" w:name="paj8l4cy0h9b" w:id="0"/>
    <w:bookmarkEnd w:id="0"/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Pełna nazwa Wykonawcy: ....................................................................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Adres siedziby: 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NIP: ....................................................................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REGON (jeżeli dotyczy): ....................................................................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Telefon: ....................................................................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Adres e-mail: ....................................................................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Osoba uprawniona do reprezentacji Wykonawcy: ....................................................................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Przedmiot i cena oferty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W odpowiedzi na zapytanie ofertowe oferuję wykonanie całości zamówienia zgodnie z jego treścią, w tym zakresu dostaw i prac określonego w pkt 3, za następującą całkowitą cenę ryczałtową:</w:t>
      </w:r>
    </w:p>
    <w:tbl>
      <w:tblPr>
        <w:tblStyle w:val="Table1"/>
        <w:tblW w:w="9973.0" w:type="dxa"/>
        <w:jc w:val="center"/>
        <w:tbl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000"/>
      </w:tblPr>
      <w:tblGrid>
        <w:gridCol w:w="3004"/>
        <w:gridCol w:w="1702"/>
        <w:gridCol w:w="1020"/>
        <w:gridCol w:w="1700"/>
        <w:gridCol w:w="2547"/>
        <w:tblGridChange w:id="0">
          <w:tblGrid>
            <w:gridCol w:w="3004"/>
            <w:gridCol w:w="1702"/>
            <w:gridCol w:w="1020"/>
            <w:gridCol w:w="1700"/>
            <w:gridCol w:w="254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2">
            <w:pPr>
              <w:spacing w:after="20" w:before="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Zakres wyceny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3">
            <w:pPr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Cena netto</w:t>
              <w:br w:type="textWrapping"/>
              <w:t xml:space="preserve">PLN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4">
            <w:pPr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Stawka VAT</w:t>
              <w:br w:type="textWrapping"/>
              <w:t xml:space="preserve">%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5">
            <w:pPr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Kwota VAT</w:t>
              <w:br w:type="textWrapping"/>
              <w:t xml:space="preserve">PLN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6">
            <w:pPr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Cena brutto</w:t>
              <w:br w:type="textWrapping"/>
              <w:t xml:space="preserve">PLN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2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Całość zamówienia zgodnie z zapytaniem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..................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...........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..................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.........................</w:t>
            </w:r>
          </w:p>
        </w:tc>
      </w:tr>
    </w:tbl>
    <w:p w:rsidR="00000000" w:rsidDel="00000000" w:rsidP="00000000" w:rsidRDefault="00000000" w:rsidRPr="00000000" w14:paraId="0000001C">
      <w:pPr>
        <w:spacing w:after="0"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Cena brutto słownie: 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Cena obejmuje wszystkie koszty wykonania całości zamówienia wskazane w pkt 6 zapytania, w tym koszty czynności i zabezpieczeń określonych w pkt 4. Koszty realizacji gwarancji ponosi Wykonawca.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/W przypadku różnych stawek VAT należy załączyć rozbicie ceny, zachowując podaną wyżej łączną cenę brutto. W przypadku zwolnienia z VAT należy podać podstawę zwolnienia./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Oświadczenia Wykonawcy</w:t>
      </w:r>
    </w:p>
    <w:p w:rsidR="00000000" w:rsidDel="00000000" w:rsidP="00000000" w:rsidRDefault="00000000" w:rsidRPr="00000000" w14:paraId="00000023">
      <w:pPr>
        <w:spacing w:after="0" w:before="113" w:lineRule="auto"/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1. Zapoznałem się z treścią zapytania ofertowego oraz przekazanymi wyjaśnieniami i zmianami. Akceptuję warunki realizacji zamówienia, w tym warunki przyszłej umowy określone w pkt 9 zapytania.</w:t>
      </w:r>
    </w:p>
    <w:p w:rsidR="00000000" w:rsidDel="00000000" w:rsidP="00000000" w:rsidRDefault="00000000" w:rsidRPr="00000000" w14:paraId="00000024">
      <w:pPr>
        <w:spacing w:after="0" w:before="113" w:lineRule="auto"/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 Potwierdzam zgodność oferowanych urządzeń i prac z pkt 3 zapytania. Zapewnię fabrycznie nowe, kompletne, wolne od wad i wzajemnie kompatybilne urządzenia oraz odpowiednią liczbę i konfigurację kart SynoLOOP.</w:t>
      </w:r>
    </w:p>
    <w:p w:rsidR="00000000" w:rsidDel="00000000" w:rsidP="00000000" w:rsidRDefault="00000000" w:rsidRPr="00000000" w14:paraId="00000025">
      <w:pPr>
        <w:spacing w:after="0" w:before="113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3. Zobowiązuję się wykonać całość zamówienia najpóźniej 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30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listopada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2026 r., na zasadach określonych w pkt 4 zapytania, w tym przeprowadzić testy, przekazać kompletną dokumentację i zgłosić gotowość do odbioru.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113" w:lineRule="auto"/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4. Zapewnię personel posiadający kompetencje wymagane do montażu, programowania i uruchomienia oferowanych urządzeń SSP.</w:t>
      </w:r>
    </w:p>
    <w:p w:rsidR="00000000" w:rsidDel="00000000" w:rsidP="00000000" w:rsidRDefault="00000000" w:rsidRPr="00000000" w14:paraId="00000027">
      <w:pPr>
        <w:spacing w:after="0" w:before="113" w:lineRule="auto"/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5. Udzielam gwarancji na 36 miesięcy od podpisania protokołu odbioru końcowego, na zasadach określonych w pkt 9.3 zapytania. Zapewnię obsługę zgłoszeń i usuwanie wad oraz awarii zgodnie z pkt 9.4, w tym całodobowe przyjmowanie zgłoszeń awarii krytycznych, rozpoczęcie działań w ciągu 4 godzin oraz przywrócenie działania SSP albo wdrożenie uzgodnionego rozwiązania tymczasowego w ciągu 24 godzin od zgłoszenia. Wady i awarie usunę w terminie do 5 dni roboczych, z uwzględnieniem zasad jego przedłużenia określonych w zapytaniu.</w:t>
      </w:r>
    </w:p>
    <w:p w:rsidR="00000000" w:rsidDel="00000000" w:rsidP="00000000" w:rsidRDefault="00000000" w:rsidRPr="00000000" w14:paraId="00000028">
      <w:pPr>
        <w:spacing w:after="0" w:before="113" w:lineRule="auto"/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6. Oświadczam, że wobec Wykonawcy nie zachodzą podstawy wykluczenia określone w art. 7 ust. 1 ustawy z dnia 13 kwietnia 2022 r. o szczególnych rozwiązaniach w zakresie przeciwdziałania wspieraniu agresji na Ukrainę oraz służących ochronie bezpieczeństwa narodowego.</w:t>
      </w:r>
    </w:p>
    <w:p w:rsidR="00000000" w:rsidDel="00000000" w:rsidP="00000000" w:rsidRDefault="00000000" w:rsidRPr="00000000" w14:paraId="00000029">
      <w:pPr>
        <w:spacing w:after="0" w:before="113" w:lineRule="auto"/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7. Pozostaję związany ofertą przez 30 dni od upływu terminu składania ofert. W przypadku wyboru oferty zobowiązuję się do zawarcia pisemnej umowy uwzględniającej warunki zapytania, udzielone wyjaśnienia i wprowadzone zmiany oraz treść oferty.</w:t>
      </w:r>
    </w:p>
    <w:p w:rsidR="00000000" w:rsidDel="00000000" w:rsidP="00000000" w:rsidRDefault="00000000" w:rsidRPr="00000000" w14:paraId="0000002A">
      <w:pPr>
        <w:pStyle w:val="Heading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Ograniczenia producenta i warunki utrzymania gwarancji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Ograniczenia producenta dotyczące korzystania z konfiguracji SSP oraz zlecania jej zmian innemu podmiotowi posiadającemu wymagane kwalifikacje i narzędzia producenta (pkt 5 zapytania):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☐ Nie występują.   ☐ Występują, zgodnie z poniższym opisem lub załącznikiem.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</w:t>
        <w:br w:type="textWrapping"/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Wymagane przeglądy i czynności konserwacyjne, ich częstotliwość oraz warunki utrzymania gwarancji (można opisać w załączniku):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</w:t>
        <w:br w:type="textWrapping"/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0">
      <w:pPr>
        <w:pStyle w:val="Heading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Kontakt w sprawie gwarancji i załączniki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E-mail do zgłaszania wad i awarii: ..................................................................................</w:t>
        <w:br w:type="textWrapping"/>
        <w:t xml:space="preserve">Telefon do kontaktu w sprawie awarii: ............................................................................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Załączniki do oferty (wymienić, jeżeli są dołączane):</w:t>
        <w:br w:type="textWrapping"/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rtl w:val="0"/>
        </w:rPr>
        <w:t xml:space="preserve">6. Podpis osoby uprawnionej do reprezentacji Wykonawcy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Imię i nazwisko: ....................................................................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Stanowisko / funkcja: ....................................................................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....................................................................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Podpis: ....................................................................</w:t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180" w:lineRule="auto"/>
    </w:pPr>
    <w:rPr>
      <w:rFonts w:ascii="Calibri" w:cs="Calibri" w:eastAsia="Calibri" w:hAnsi="Calibri"/>
      <w:b w:val="1"/>
      <w:bCs w:val="1"/>
      <w:color w:val="000000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</w:pPr>
    <w:rPr>
      <w:rFonts w:ascii="Liberation Serif" w:cs="Liberation Serif" w:eastAsia="Liberation Serif" w:hAnsi="Liberation Serif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00" w:before="180" w:line="240" w:lineRule="auto"/>
    </w:pPr>
    <w:rPr>
      <w:rFonts w:ascii="Calibri" w:cs="Calibri" w:eastAsia="Calibri" w:hAnsi="Calibri"/>
      <w:b w:val="1"/>
      <w:bCs w:val="1"/>
      <w:color w:val="000000"/>
      <w:sz w:val="32"/>
      <w:szCs w:val="32"/>
    </w:rPr>
  </w:style>
  <w:style w:type="paragraph" w:styleId="Subtitle">
    <w:name w:val="Subtitle"/>
    <w:basedOn w:val="Normal"/>
    <w:next w:val="Normal"/>
    <w:pPr>
      <w:widowControl w:val="1"/>
      <w:spacing w:after="220" w:before="0" w:line="254" w:lineRule="auto"/>
    </w:pPr>
    <w:rPr>
      <w:rFonts w:ascii="Liberation Serif" w:cs="Liberation Serif" w:eastAsia="Liberation Serif" w:hAnsi="Liberation Serif"/>
      <w:b w:val="1"/>
      <w:bCs w:val="1"/>
      <w:i w:val="0"/>
      <w:iCs w:val="0"/>
      <w:color w:val="000000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90.0" w:type="dxa"/>
        <w:left w:w="85.0" w:type="dxa"/>
        <w:bottom w:w="90.0" w:type="dxa"/>
        <w:right w:w="9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