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ppleSystemUIFont" w:hAnsi="AppleSystemUIFont" w:eastAsia="Aptos" w:cs="AppleSystemUIFont" w:eastAsiaTheme="minorHAnsi"/>
          <w:b/>
          <w:b/>
          <w:bCs/>
          <w:sz w:val="26"/>
          <w:szCs w:val="26"/>
          <w:lang w:val="pl-PL"/>
          <w14:ligatures w14:val="standardContextual"/>
        </w:rPr>
      </w:pPr>
      <w:r>
        <w:rPr>
          <w:rFonts w:eastAsia="Aptos" w:cs="AppleSystemUIFont" w:ascii="AppleSystemUIFont" w:hAnsi="AppleSystemUIFont" w:eastAsiaTheme="minorHAnsi"/>
          <w:b/>
          <w:bCs/>
          <w:sz w:val="26"/>
          <w:szCs w:val="26"/>
          <w:lang w:val="pl-PL"/>
          <w14:ligatures w14:val="standardContextual"/>
        </w:rPr>
        <w:t>ZAŁĄCZNIK 1B</w:t>
      </w:r>
    </w:p>
    <w:p>
      <w:pPr>
        <w:pStyle w:val="Normal"/>
        <w:spacing w:lineRule="auto" w:line="276"/>
        <w:rPr>
          <w:b w:val="false"/>
          <w:b w:val="false"/>
          <w:bCs w:val="false"/>
          <w:sz w:val="24"/>
          <w:szCs w:val="24"/>
        </w:rPr>
      </w:pPr>
      <w:r>
        <w:rPr>
          <w:rFonts w:eastAsia="Aptos" w:cs="AppleSystemUIFont" w:ascii="AppleSystemUIFont" w:hAnsi="AppleSystemUIFont" w:eastAsiaTheme="minorHAnsi"/>
          <w:b w:val="false"/>
          <w:bCs w:val="false"/>
          <w:sz w:val="24"/>
          <w:szCs w:val="24"/>
          <w:lang w:val="pl-PL"/>
          <w14:ligatures w14:val="standardContextual"/>
        </w:rPr>
        <w:t>DA.381.5.2025</w:t>
      </w:r>
    </w:p>
    <w:p>
      <w:pPr>
        <w:pStyle w:val="Normal"/>
        <w:spacing w:lineRule="auto" w:line="276"/>
        <w:rPr>
          <w:rFonts w:ascii="Aptos" w:hAnsi="Aptos" w:asciiTheme="minorHAnsi" w:hAnsiTheme="minorHAnsi"/>
        </w:rPr>
      </w:pPr>
      <w:r>
        <w:rPr>
          <w:rFonts w:asciiTheme="minorHAnsi" w:hAnsiTheme="minorHAnsi" w:ascii="Aptos" w:hAnsi="Aptos"/>
        </w:rPr>
      </w:r>
    </w:p>
    <w:tbl>
      <w:tblPr>
        <w:tblStyle w:val="Siatkatabelijasna"/>
        <w:tblW w:w="25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7"/>
        <w:gridCol w:w="706"/>
        <w:gridCol w:w="7858"/>
        <w:gridCol w:w="7856"/>
        <w:gridCol w:w="7858"/>
      </w:tblGrid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Reflecting Pool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Single Channel HD Playback System w/ Stereo EQ - BVS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Rigid Rear Projection Screen, frameless - 213x160cm, steel rope suspension -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Incrementation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Trigger Box w/ custom Engineering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2" x 8 digit LED display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Video Player w/ custom video load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CRT Monitor w/ shelve console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Loudspeaker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Composite BNC Video Cable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RVA Audio Cable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Veiling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Two Channel HD Playback System w/ Stereo Audio Decoder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Designed Veils and Hanging Hardware w/ full set of spares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Veils (Back UP)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Greeting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1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Single Channel HD Playback System w/ Stereo EQ - BVS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4:5 vertical projection screen 284x243cm, custom made, image size 274x233cm, wall fixing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Four Hands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Four Channel Playback w/ Synch w/ Turn Key Authoring -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Framed 10,4" LCD Screens w/ Accessories mounted on custom shelve fabrication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Spare screen glass - from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Spare screen controller - from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40' DC Extension Cables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eastAsia="Aptos" w:cs="AppleSystemUIFont" w:ascii="Aptos" w:hAnsi="Aptos" w:asciiTheme="minorHAnsi" w:eastAsiaTheme="minorHAnsi" w:hAnsiTheme="minorHAnsi"/>
                <w:b/>
                <w:bCs/>
                <w:lang w:val="pl-PL" w:eastAsia="en-US" w:bidi="ar-SA"/>
                <w14:ligatures w14:val="standardContextual"/>
              </w:rPr>
              <w:t>The Quintet of the Astonished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6.1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Video File and Turn-Key Playback Unit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6.2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Rear Projection Screen w/front frame bezel. 244 cm w x 137 cm h image size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Anima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7.2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Three Channel SD Playback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7.3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Framed 17" LCD Screens w/ Accessories and spare components -BVS-stock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Ascension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eastAsia="Aptos" w:cs="AppleSystemUIFont" w:ascii="Aptos" w:hAnsi="Aptos" w:asciiTheme="minorHAnsi" w:eastAsiaTheme="minorHAnsi" w:hAnsiTheme="minorHAnsi"/>
                <w:lang w:val="pl-PL" w:eastAsia="en-US" w:bidi="ar-SA"/>
                <w14:ligatures w14:val="standardContextual"/>
              </w:rPr>
              <w:t>Single Channel HD Playback System w/ Stereo EQ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Interval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eastAsia="Aptos" w:cs="AppleSystemUIFont" w:ascii="Aptos" w:hAnsi="Aptos" w:asciiTheme="minorHAnsi" w:eastAsiaTheme="minorHAnsi" w:hAnsiTheme="minorHAnsi"/>
                <w:lang w:val="pl-PL" w:eastAsia="en-US" w:bidi="ar-SA"/>
                <w14:ligatures w14:val="standardContextual"/>
              </w:rPr>
              <w:t>Two Channel HD Playpack System w/ Custom Show Control plus spare system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Pneuma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Three Channel HD Playback w/ Warping/Mapping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Technology ans Audio Processing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Projector 4:3, 6500 ANSI, lens 1,34-1,74:1, DLP,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projection design, 1400x1050px, spare lamps -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Mounting Head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Projector bracket -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corner mounts -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Crossing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Two Channel HD Playback System w/ Stereo Audio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Decoder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Double Sided Projection Screen "The Crossing", 4 meters high - from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Messenger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Playback System w/ Audio processor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5:7 Vertical Projection Screen 428x306cm - custom made image size 427x258cm, steel rope suspension</w:t>
            </w:r>
            <w:r>
              <w:rPr>
                <w:rStyle w:val="Appleconvertedspace"/>
                <w:rFonts w:ascii="Aptos" w:hAnsi="Aptos" w:asciiTheme="minorHAnsi" w:hAnsiTheme="minorHAnsi"/>
                <w:lang w:eastAsia="en-US" w:bidi="ar-SA"/>
              </w:rPr>
              <w:t> 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Room For St. John of the Cross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Two Channel HD Playback System w/ Stereo Audio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Decoder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External Rooms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14.1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Single Channel HD Playback System w/ Audio processor -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14.2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9:16 Vertical Projection Screen 510x291cm, - custom made, Aluminium frame 50x50mm, black matt, image size 500x281cm, steel rope suspension, from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 Display" w:hAnsi="Aptos Display" w:asciiTheme="majorHAnsi" w:hAnsiTheme="majorHAnsi"/>
                <w:b/>
                <w:b/>
                <w:bCs/>
              </w:rPr>
            </w:pPr>
            <w:r>
              <w:rPr>
                <w:rFonts w:ascii="Aptos Display" w:hAnsi="Aptos Display" w:asciiTheme="majorHAnsi" w:hAnsiTheme="majorHAnsi"/>
                <w:b/>
                <w:bCs/>
                <w:lang w:eastAsia="en-US" w:bidi="ar-SA"/>
              </w:rPr>
              <w:t>Gleb / Madison / Sharon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15.1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Playback System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eastAsia="Aptos" w:cs="AppleSystemUIFont" w:ascii="Aptos" w:hAnsi="Aptos" w:asciiTheme="minorHAnsi" w:eastAsiaTheme="minorHAnsi" w:hAnsiTheme="minorHAnsi"/>
                <w:b/>
                <w:bCs/>
                <w:lang w:val="pl-PL" w:eastAsia="en-US" w:bidi="ar-SA"/>
                <w14:ligatures w14:val="standardContextual"/>
              </w:rPr>
              <w:t>Earth Martyr, Air Martyr, Fire Martyr, Water Martyr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16.1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Four Channel Playback w/ Synch w/ Turn Key Authoring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Three Woman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17.1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Playback System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</w:tbl>
    <w:p>
      <w:pPr>
        <w:pStyle w:val="Normal"/>
        <w:spacing w:lineRule="auto" w:line="276"/>
        <w:rPr>
          <w:rFonts w:ascii="Aptos" w:hAnsi="Aptos" w:asciiTheme="minorHAnsi" w:hAnsi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rial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.AppleSystemUIFont">
    <w:charset w:val="ee"/>
    <w:family w:val="roman"/>
    <w:pitch w:val="variable"/>
  </w:font>
  <w:font w:name="AppleSystemUIFon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d81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5f4d81"/>
    <w:pPr>
      <w:keepNext w:val="true"/>
      <w:keepLines/>
      <w:widowControl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5f4d81"/>
    <w:pPr>
      <w:keepNext w:val="true"/>
      <w:keepLines/>
      <w:widowControl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f4d81"/>
    <w:pPr>
      <w:keepNext w:val="true"/>
      <w:keepLines/>
      <w:widowControl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f4d81"/>
    <w:pPr>
      <w:keepNext w:val="true"/>
      <w:keepLines/>
      <w:widowControl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5f4d81"/>
    <w:pPr>
      <w:keepNext w:val="true"/>
      <w:keepLines/>
      <w:widowControl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5f4d81"/>
    <w:pPr>
      <w:keepNext w:val="true"/>
      <w:keepLines/>
      <w:widowControl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5f4d81"/>
    <w:pPr>
      <w:keepNext w:val="true"/>
      <w:keepLines/>
      <w:widowControl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5f4d81"/>
    <w:pPr>
      <w:keepNext w:val="true"/>
      <w:keepLines/>
      <w:widowControl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5f4d81"/>
    <w:pPr>
      <w:keepNext w:val="true"/>
      <w:keepLines/>
      <w:widowControl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5f4d8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5f4d8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5f4d8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5f4d81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5f4d81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5f4d81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5f4d81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5f4d81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5f4d81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5f4d8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f4d8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5f4d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4d81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5f4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d81"/>
    <w:rPr>
      <w:b/>
      <w:bCs/>
      <w:smallCaps/>
      <w:color w:val="0F4761" w:themeColor="accent1" w:themeShade="bf"/>
      <w:spacing w:val="5"/>
    </w:rPr>
  </w:style>
  <w:style w:type="character" w:styleId="Appleconvertedspace" w:customStyle="1">
    <w:name w:val="apple-converted-space"/>
    <w:basedOn w:val="DefaultParagraphFont"/>
    <w:qFormat/>
    <w:rsid w:val="005451c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5f4d81"/>
    <w:pPr>
      <w:widowControl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pl-PL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5f4d81"/>
    <w:pPr>
      <w:widowControl/>
      <w:spacing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5f4d81"/>
    <w:pPr>
      <w:widowControl/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paragraph" w:styleId="ListParagraph">
    <w:name w:val="List Paragraph"/>
    <w:basedOn w:val="Normal"/>
    <w:uiPriority w:val="34"/>
    <w:qFormat/>
    <w:rsid w:val="005f4d81"/>
    <w:pPr>
      <w:widowControl/>
      <w:spacing w:before="0" w:after="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pl-PL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f4d81"/>
    <w:pPr>
      <w:widowControl/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TableParagraph" w:customStyle="1">
    <w:name w:val="Table Paragraph"/>
    <w:basedOn w:val="Normal"/>
    <w:uiPriority w:val="1"/>
    <w:qFormat/>
    <w:rsid w:val="005f4d81"/>
    <w:pPr>
      <w:spacing w:before="10" w:after="0"/>
    </w:pPr>
    <w:rPr/>
  </w:style>
  <w:style w:type="paragraph" w:styleId="P1" w:customStyle="1">
    <w:name w:val="p1"/>
    <w:basedOn w:val="Normal"/>
    <w:qFormat/>
    <w:rsid w:val="00dd6bf8"/>
    <w:pPr>
      <w:widowControl/>
    </w:pPr>
    <w:rPr>
      <w:rFonts w:ascii=".AppleSystemUIFont" w:hAnsi=".AppleSystemUIFont" w:eastAsia="Times New Roman" w:cs="Times New Roman"/>
      <w:sz w:val="20"/>
      <w:szCs w:val="20"/>
      <w:lang w:val="pl-PL" w:eastAsia="pl-PL"/>
    </w:rPr>
  </w:style>
  <w:style w:type="paragraph" w:styleId="P2" w:customStyle="1">
    <w:name w:val="p2"/>
    <w:basedOn w:val="Normal"/>
    <w:qFormat/>
    <w:rsid w:val="005451c4"/>
    <w:pPr>
      <w:widowControl/>
    </w:pPr>
    <w:rPr>
      <w:rFonts w:ascii=".AppleSystemUIFont" w:hAnsi=".AppleSystemUIFont" w:eastAsia="Times New Roman" w:cs="Times New Roman"/>
      <w:sz w:val="20"/>
      <w:szCs w:val="20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f4d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Zwykatabela4">
    <w:name w:val="Plain Table 4"/>
    <w:basedOn w:val="Standardowy"/>
    <w:uiPriority w:val="44"/>
    <w:rsid w:val="005f4d81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5f4d81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LibreOffice/7.1.3.2$Windows_X86_64 LibreOffice_project/47f78053abe362b9384784d31a6e56f8511eb1c1</Application>
  <AppVersion>15.0000</AppVersion>
  <Pages>2</Pages>
  <Words>564</Words>
  <Characters>2559</Characters>
  <CharactersWithSpaces>2960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2025-06-06T06:25:00Z</dcterms:created>
  <dc:creator>Kasia Radomska</dc:creator>
  <dc:description/>
  <dc:language>pl-PL</dc:language>
  <cp:lastModifiedBy/>
  <dcterms:modified xsi:type="dcterms:W3CDTF">2025-06-10T11:17:56Z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